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E69" w:rsidRPr="004A4E69" w:rsidRDefault="004A4E69" w:rsidP="004A4E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4E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Como prestar contas com o CNPq?</w:t>
      </w:r>
    </w:p>
    <w:p w:rsidR="004A4E69" w:rsidRPr="004A4E69" w:rsidRDefault="004A4E69" w:rsidP="004A4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E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60 dias do término da bolsa de estudos de Doutorado, seja pela titulação, desistência ou cancelamento, o beneficiário deverá prestar contas por um sistema </w:t>
      </w:r>
      <w:r w:rsidRPr="004A4E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online</w:t>
      </w:r>
      <w:r w:rsidRPr="004A4E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acessando o endereço http://efomento.cnpq.br/efomento/.</w:t>
      </w:r>
    </w:p>
    <w:p w:rsidR="004A4E69" w:rsidRPr="004A4E69" w:rsidRDefault="004A4E69" w:rsidP="004A4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E6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isso, ele terá que enviar uma descrição resumida dos tipos de despesa efetuadas juntamente com relatório técnico acerca do estudo realizado. Adicionalmente, a Taxa de Bancada não utilizada deverá ser devolvido ao CNPq em até 60 dias após o término da bolsa por meio de Guia de Recolhimento da União (GRU), emitida na página da instituição.</w:t>
      </w:r>
    </w:p>
    <w:p w:rsidR="004A4E69" w:rsidRPr="004A4E69" w:rsidRDefault="004A4E69" w:rsidP="004A4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E69">
        <w:rPr>
          <w:rFonts w:ascii="Times New Roman" w:eastAsia="Times New Roman" w:hAnsi="Times New Roman" w:cs="Times New Roman"/>
          <w:sz w:val="24"/>
          <w:szCs w:val="24"/>
          <w:lang w:eastAsia="pt-BR"/>
        </w:rPr>
        <w:t>Só serão aceitos comprovantes que estiverem em nome e CPF do beneficiário. Portanto, qualquer gasto que você for realizar, insira estes dados no documento para comprovar que tais custos foram feitos por você. Esse passo é essencial para evitar transtornos futuros relacionados à prestação de contas. Ainda, é obrigatório manter os comprovantes de despesas por 5 anos, caso uma eventual fiscalização do CNPq venha a acontecer.</w:t>
      </w:r>
    </w:p>
    <w:p w:rsidR="004A4E69" w:rsidRPr="004A4E69" w:rsidRDefault="004A4E69" w:rsidP="004A4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E69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beneficiário não tenha a prestação de contas aprovada será considerado inadimplente, onde novas concessões não serão deferidas ao mesmo. Além disso, o ressarcimento ao CNPq deverá ocorrer dentro de 30 dias após a notificação, com o valor devidamente atualizado.</w:t>
      </w:r>
    </w:p>
    <w:p w:rsidR="004A4E69" w:rsidRPr="004A4E69" w:rsidRDefault="004A4E69" w:rsidP="004A4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E69">
        <w:rPr>
          <w:rFonts w:ascii="Times New Roman" w:eastAsia="Times New Roman" w:hAnsi="Times New Roman" w:cs="Times New Roman"/>
          <w:sz w:val="24"/>
          <w:szCs w:val="24"/>
          <w:lang w:eastAsia="pt-BR"/>
        </w:rPr>
        <w:t>Então, aproveite da melhor forma o apoio adicional que o CNPq oferece durante o seu curso de Doutorado.</w:t>
      </w:r>
    </w:p>
    <w:p w:rsidR="004A4E69" w:rsidRPr="004A4E69" w:rsidRDefault="004A4E69" w:rsidP="004A4E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4E6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57500" cy="1905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552" w:rsidRDefault="00E81B47">
      <w:r>
        <w:t xml:space="preserve">DUVIDAS: </w:t>
      </w:r>
      <w:hyperlink r:id="rId5" w:history="1">
        <w:r w:rsidR="005224B8" w:rsidRPr="0097250A">
          <w:rPr>
            <w:rStyle w:val="Hyperlink"/>
          </w:rPr>
          <w:t>atendimento@cnpq.br</w:t>
        </w:r>
      </w:hyperlink>
    </w:p>
    <w:p w:rsidR="005224B8" w:rsidRDefault="005224B8">
      <w:r w:rsidRPr="005224B8">
        <w:t>https://www.blog.gramma.com.br/2018/08/28/taxa-de-bancada-de-doutorado-saiba-utilizar-e-prestar-contas/</w:t>
      </w:r>
      <w:bookmarkStart w:id="0" w:name="_GoBack"/>
      <w:bookmarkEnd w:id="0"/>
    </w:p>
    <w:sectPr w:rsidR="005224B8" w:rsidSect="00D0722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69"/>
    <w:rsid w:val="004A4E69"/>
    <w:rsid w:val="005224B8"/>
    <w:rsid w:val="00D0722F"/>
    <w:rsid w:val="00D76552"/>
    <w:rsid w:val="00E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CB8"/>
  <w15:chartTrackingRefBased/>
  <w15:docId w15:val="{72920391-5DD6-459E-9C0C-AC4108CB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A4E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A4E6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4E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A4E69"/>
    <w:rPr>
      <w:i/>
      <w:iCs/>
    </w:rPr>
  </w:style>
  <w:style w:type="character" w:styleId="Hyperlink">
    <w:name w:val="Hyperlink"/>
    <w:basedOn w:val="Fontepargpadro"/>
    <w:uiPriority w:val="99"/>
    <w:unhideWhenUsed/>
    <w:rsid w:val="005224B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2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cnpq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colpgsec</dc:creator>
  <cp:keywords/>
  <dc:description/>
  <cp:lastModifiedBy>colpgsec</cp:lastModifiedBy>
  <cp:revision>3</cp:revision>
  <dcterms:created xsi:type="dcterms:W3CDTF">2020-03-02T13:01:00Z</dcterms:created>
  <dcterms:modified xsi:type="dcterms:W3CDTF">2020-03-02T13:07:00Z</dcterms:modified>
</cp:coreProperties>
</file>